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D9" w:rsidRPr="00A53D7D" w:rsidRDefault="002677D9" w:rsidP="002677D9">
      <w:pPr>
        <w:ind w:firstLine="0"/>
        <w:jc w:val="center"/>
        <w:rPr>
          <w:b/>
          <w:i/>
          <w:color w:val="404040" w:themeColor="text1" w:themeTint="BF"/>
          <w:sz w:val="28"/>
          <w:szCs w:val="28"/>
        </w:rPr>
      </w:pPr>
      <w:r w:rsidRPr="00A53D7D">
        <w:rPr>
          <w:b/>
          <w:color w:val="404040" w:themeColor="text1" w:themeTint="BF"/>
          <w:sz w:val="28"/>
          <w:szCs w:val="28"/>
        </w:rPr>
        <w:t>ALTERNANTIVNÍ ŠABLONA KONFERENČNÍHO PŘÍSPĚVKU: KONCEPTOVÁ ANALÝZA EDUKAČNÍHO PROGRAMU MUZEA</w:t>
      </w:r>
      <w:r w:rsidRPr="00A53D7D">
        <w:rPr>
          <w:b/>
          <w:i/>
          <w:color w:val="404040" w:themeColor="text1" w:themeTint="BF"/>
          <w:sz w:val="28"/>
          <w:szCs w:val="28"/>
        </w:rPr>
        <w:t xml:space="preserve"> </w:t>
      </w:r>
    </w:p>
    <w:p w:rsidR="004470B6" w:rsidRPr="00A53D7D" w:rsidRDefault="00D447E1" w:rsidP="002677D9">
      <w:pPr>
        <w:ind w:firstLine="0"/>
        <w:jc w:val="center"/>
        <w:rPr>
          <w:b/>
          <w:color w:val="404040" w:themeColor="text1" w:themeTint="BF"/>
          <w:sz w:val="28"/>
          <w:szCs w:val="28"/>
        </w:rPr>
      </w:pPr>
      <w:r w:rsidRPr="00A53D7D">
        <w:rPr>
          <w:i/>
          <w:color w:val="404040" w:themeColor="text1" w:themeTint="BF"/>
        </w:rPr>
        <w:t>Petr Pavel</w:t>
      </w:r>
    </w:p>
    <w:p w:rsidR="00153862" w:rsidRPr="00A53D7D" w:rsidRDefault="00A53D7D" w:rsidP="00A53D7D">
      <w:pPr>
        <w:ind w:firstLine="0"/>
        <w:rPr>
          <w:color w:val="FF0000"/>
        </w:rPr>
      </w:pPr>
      <w:r>
        <w:rPr>
          <w:color w:val="FF0000"/>
        </w:rPr>
        <w:t>*</w:t>
      </w:r>
      <w:r w:rsidRPr="00A53D7D">
        <w:rPr>
          <w:color w:val="FF0000"/>
        </w:rPr>
        <w:t xml:space="preserve"> šedý text nahraďte textem vlastním</w:t>
      </w:r>
    </w:p>
    <w:p w:rsidR="00964A86" w:rsidRPr="00A53D7D" w:rsidRDefault="00964A86" w:rsidP="002677D9">
      <w:pPr>
        <w:rPr>
          <w:color w:val="404040" w:themeColor="text1" w:themeTint="BF"/>
        </w:rPr>
      </w:pPr>
      <w:r w:rsidRPr="00964A86">
        <w:rPr>
          <w:b/>
        </w:rPr>
        <w:t>Anotace</w:t>
      </w:r>
      <w:r>
        <w:rPr>
          <w:b/>
        </w:rPr>
        <w:t xml:space="preserve">: </w:t>
      </w:r>
      <w:r w:rsidR="002677D9" w:rsidRPr="00A53D7D">
        <w:rPr>
          <w:color w:val="404040" w:themeColor="text1" w:themeTint="BF"/>
        </w:rPr>
        <w:t xml:space="preserve">Tato alternativní šablona je určena účastníkům konference, kteří mají v úmyslu prezentovat na konferenci konkrétní edukační program muzea a jsou ochotni provést jeho detailní konceptovou analýzu. Na příkladech z praxe lze dobře ukázat, jakými způsoby lze vzdělávací obsah související se sbírkami muzeí uchopit a zprostředkovat návštěvníkům. Rádi bychom proto příspěvky, které budou prezentovat konkrétní uchopení obsahu v muzejní edukaci a úspěšně projdou recenzním řízením, zařadili do připravované odborné knihy na toto téma. Prosíme autory, kteří mají o tuto možnost zájem, aby své příspěvky vypracovali podle </w:t>
      </w:r>
      <w:r w:rsidR="005C1EDF" w:rsidRPr="00A53D7D">
        <w:rPr>
          <w:color w:val="404040" w:themeColor="text1" w:themeTint="BF"/>
        </w:rPr>
        <w:t>této</w:t>
      </w:r>
      <w:r w:rsidR="002677D9" w:rsidRPr="00A53D7D">
        <w:rPr>
          <w:color w:val="404040" w:themeColor="text1" w:themeTint="BF"/>
        </w:rPr>
        <w:t xml:space="preserve"> šablony, která byla připravena na základě publikace JANÍK T. a kol. Kvalita (ve) vzdělávání: obsahově zaměřený přístup ke zkoumání a zlepšování výuky. Brno: Masarykova univerzita, 2013. 434 s. ISBN 978-80-210-6349-5. Formální úprava příspěvku se řídí původní šablonou pro psaní příspěvků (viz stránky konference). Případné dotazy budou zodpovězeny během workshopu zaměřeného na tento způsob analýzy výukových situací (viz program konference). Workshop bude lektorovat Mgr. K. Tomešková za supervize doc. PaedDr. J. Slavíka, CSc.</w:t>
      </w:r>
    </w:p>
    <w:p w:rsidR="00964A86" w:rsidRPr="00964A86" w:rsidRDefault="00964A86" w:rsidP="00964A86">
      <w:pPr>
        <w:rPr>
          <w:b/>
        </w:rPr>
      </w:pPr>
    </w:p>
    <w:p w:rsidR="00964A86" w:rsidRPr="00A53D7D" w:rsidRDefault="00964A86" w:rsidP="00964A86">
      <w:pPr>
        <w:rPr>
          <w:b/>
          <w:color w:val="404040" w:themeColor="text1" w:themeTint="BF"/>
        </w:rPr>
      </w:pPr>
      <w:r w:rsidRPr="00964A86">
        <w:rPr>
          <w:b/>
        </w:rPr>
        <w:t>Klíčová slova</w:t>
      </w:r>
      <w:r>
        <w:rPr>
          <w:b/>
        </w:rPr>
        <w:t xml:space="preserve">: </w:t>
      </w:r>
      <w:r w:rsidR="002677D9" w:rsidRPr="00A53D7D">
        <w:rPr>
          <w:color w:val="404040" w:themeColor="text1" w:themeTint="BF"/>
        </w:rPr>
        <w:t>konceptová analýza, edukační program muzea, vzdělávání v muzeu, muzeum</w:t>
      </w:r>
    </w:p>
    <w:p w:rsidR="00D447E1" w:rsidRDefault="00D447E1" w:rsidP="002677D9">
      <w:pPr>
        <w:ind w:firstLine="0"/>
      </w:pPr>
    </w:p>
    <w:p w:rsidR="004470B6" w:rsidRPr="00680F69" w:rsidRDefault="003D436A" w:rsidP="00680F69">
      <w:pPr>
        <w:rPr>
          <w:b/>
        </w:rPr>
      </w:pPr>
      <w:r>
        <w:rPr>
          <w:b/>
        </w:rPr>
        <w:t xml:space="preserve">1 ANOTACE </w:t>
      </w:r>
      <w:r w:rsidR="00530F86">
        <w:rPr>
          <w:b/>
        </w:rPr>
        <w:t xml:space="preserve">EDUKAČNÍHO </w:t>
      </w:r>
      <w:r>
        <w:rPr>
          <w:b/>
        </w:rPr>
        <w:t>PROGRAMU</w:t>
      </w:r>
    </w:p>
    <w:p w:rsidR="00991B9A" w:rsidRPr="00A53D7D" w:rsidRDefault="003D436A" w:rsidP="00905E79">
      <w:pPr>
        <w:rPr>
          <w:color w:val="404040" w:themeColor="text1" w:themeTint="BF"/>
        </w:rPr>
      </w:pPr>
      <w:r w:rsidRPr="00A53D7D">
        <w:rPr>
          <w:color w:val="404040" w:themeColor="text1" w:themeTint="BF"/>
        </w:rPr>
        <w:t xml:space="preserve">Zde budou shrnuty nejpodstatnější body výuky a poznatky o ní; anotace umožňuje čtenáři vnímat </w:t>
      </w:r>
      <w:r w:rsidR="00530F86" w:rsidRPr="00A53D7D">
        <w:rPr>
          <w:color w:val="404040" w:themeColor="text1" w:themeTint="BF"/>
        </w:rPr>
        <w:t xml:space="preserve">edukační </w:t>
      </w:r>
      <w:r w:rsidRPr="00A53D7D">
        <w:rPr>
          <w:color w:val="404040" w:themeColor="text1" w:themeTint="BF"/>
        </w:rPr>
        <w:t>progr</w:t>
      </w:r>
      <w:r w:rsidR="005C1EDF" w:rsidRPr="00A53D7D">
        <w:rPr>
          <w:color w:val="404040" w:themeColor="text1" w:themeTint="BF"/>
        </w:rPr>
        <w:t>am a dění během něj jako celek.</w:t>
      </w:r>
      <w:r w:rsidRPr="00A53D7D">
        <w:rPr>
          <w:color w:val="404040" w:themeColor="text1" w:themeTint="BF"/>
        </w:rPr>
        <w:t xml:space="preserve"> Anotace je základem pro porozumění následné analýze. Obsahuje kontext výukové situace a didaktické uchopení obsahu</w:t>
      </w:r>
      <w:r w:rsidR="00D447E1" w:rsidRPr="00A53D7D">
        <w:rPr>
          <w:color w:val="404040" w:themeColor="text1" w:themeTint="BF"/>
        </w:rPr>
        <w:t>.</w:t>
      </w:r>
    </w:p>
    <w:p w:rsidR="00905E79" w:rsidRPr="004470B6" w:rsidRDefault="00905E79" w:rsidP="00905E79"/>
    <w:p w:rsidR="004470B6" w:rsidRDefault="003D436A" w:rsidP="00680F69">
      <w:pPr>
        <w:rPr>
          <w:b/>
        </w:rPr>
      </w:pPr>
      <w:r>
        <w:rPr>
          <w:b/>
        </w:rPr>
        <w:t>1.1 KONTEXT VÝUKOVÉ SITUACE</w:t>
      </w:r>
    </w:p>
    <w:p w:rsidR="003D436A" w:rsidRPr="00A53D7D" w:rsidRDefault="003D436A" w:rsidP="00680F69">
      <w:pPr>
        <w:rPr>
          <w:color w:val="404040" w:themeColor="text1" w:themeTint="BF"/>
        </w:rPr>
      </w:pPr>
      <w:r w:rsidRPr="00A53D7D">
        <w:rPr>
          <w:color w:val="404040" w:themeColor="text1" w:themeTint="BF"/>
        </w:rPr>
        <w:lastRenderedPageBreak/>
        <w:t xml:space="preserve">Sem řadíme cíle </w:t>
      </w:r>
      <w:r w:rsidR="00530F86" w:rsidRPr="00A53D7D">
        <w:rPr>
          <w:color w:val="404040" w:themeColor="text1" w:themeTint="BF"/>
        </w:rPr>
        <w:t xml:space="preserve">edukačního </w:t>
      </w:r>
      <w:r w:rsidRPr="00A53D7D">
        <w:rPr>
          <w:color w:val="404040" w:themeColor="text1" w:themeTint="BF"/>
        </w:rPr>
        <w:t>programu, jeho téma, souvislost s konkrétní expozicí či výstavou, návaznost na případný předchozí program; uvádíme zde také cílovou skupinu programu.</w:t>
      </w:r>
    </w:p>
    <w:p w:rsidR="003D436A" w:rsidRDefault="003D436A" w:rsidP="003D436A">
      <w:pPr>
        <w:rPr>
          <w:b/>
        </w:rPr>
      </w:pPr>
      <w:r>
        <w:rPr>
          <w:b/>
        </w:rPr>
        <w:t>1.2 DIDAKTICKÉ UCHOPENÍ OBSAHU</w:t>
      </w:r>
    </w:p>
    <w:p w:rsidR="007271CE" w:rsidRPr="00A53D7D" w:rsidRDefault="007271CE" w:rsidP="007271CE">
      <w:pPr>
        <w:rPr>
          <w:color w:val="404040" w:themeColor="text1" w:themeTint="BF"/>
        </w:rPr>
      </w:pPr>
      <w:r w:rsidRPr="00A53D7D">
        <w:rPr>
          <w:color w:val="404040" w:themeColor="text1" w:themeTint="BF"/>
        </w:rPr>
        <w:t>Didaktické uchopení obsahu je popisem programu z pohledu pedagoga - popisujeme zde rozvržení obsahu a cíle jednotlivých částí programu, uvádíme způsob, jakým jsme obsah návštěvníkům zprostředkovali a popíšeme činnosti návštěvníků (co kon</w:t>
      </w:r>
      <w:r w:rsidR="006B5929" w:rsidRPr="00A53D7D">
        <w:rPr>
          <w:color w:val="404040" w:themeColor="text1" w:themeTint="BF"/>
        </w:rPr>
        <w:t>krétně dělali a jaké plnili úloh</w:t>
      </w:r>
      <w:r w:rsidRPr="00A53D7D">
        <w:rPr>
          <w:color w:val="404040" w:themeColor="text1" w:themeTint="BF"/>
        </w:rPr>
        <w:t>y). Specifikem edukace v muzeu je fakt, že nositelem, resp. reprezentantem obsahu je zde některý z exponátů; proto v popisu uvádíme i tuto skutečnost.</w:t>
      </w:r>
    </w:p>
    <w:p w:rsidR="00785340" w:rsidRDefault="00785340" w:rsidP="00094A2D"/>
    <w:p w:rsidR="00785340" w:rsidRPr="00680F69" w:rsidRDefault="007271CE" w:rsidP="00680F69">
      <w:pPr>
        <w:rPr>
          <w:b/>
        </w:rPr>
      </w:pPr>
      <w:r>
        <w:rPr>
          <w:b/>
        </w:rPr>
        <w:t>2 ANALÝZA EDUKAČNÍHO PROGRAMU</w:t>
      </w:r>
    </w:p>
    <w:p w:rsidR="007271CE" w:rsidRPr="00A53D7D" w:rsidRDefault="007271CE" w:rsidP="007271CE">
      <w:pPr>
        <w:rPr>
          <w:color w:val="404040" w:themeColor="text1" w:themeTint="BF"/>
        </w:rPr>
      </w:pPr>
      <w:r w:rsidRPr="00A53D7D">
        <w:rPr>
          <w:color w:val="404040" w:themeColor="text1" w:themeTint="BF"/>
        </w:rPr>
        <w:t>Jde o detailní rozbor programu, v němž se snažíme vystihnout obsahovou strukturu výuky a její hlavní složky. Soustředíme se na to, zda byl program pro návštěvníky přínosný a jak se konkrétní výukové situace vztahovaly ke kulturním a oborovým kontextům, z nichž výuka čerpá. Analýza obsahuje:</w:t>
      </w:r>
    </w:p>
    <w:p w:rsidR="007271CE" w:rsidRPr="00A53D7D" w:rsidRDefault="007271CE" w:rsidP="007271CE">
      <w:pPr>
        <w:rPr>
          <w:color w:val="404040" w:themeColor="text1" w:themeTint="BF"/>
        </w:rPr>
      </w:pPr>
      <w:r w:rsidRPr="00A53D7D">
        <w:rPr>
          <w:color w:val="404040" w:themeColor="text1" w:themeTint="BF"/>
        </w:rPr>
        <w:t>→</w:t>
      </w:r>
      <w:r w:rsidRPr="00A53D7D">
        <w:rPr>
          <w:color w:val="404040" w:themeColor="text1" w:themeTint="BF"/>
        </w:rPr>
        <w:tab/>
      </w:r>
      <w:r w:rsidRPr="00A53D7D">
        <w:rPr>
          <w:b/>
          <w:color w:val="404040" w:themeColor="text1" w:themeTint="BF"/>
        </w:rPr>
        <w:t>Strukturaci obsahu:</w:t>
      </w:r>
      <w:r w:rsidRPr="00A53D7D">
        <w:rPr>
          <w:color w:val="404040" w:themeColor="text1" w:themeTint="BF"/>
        </w:rPr>
        <w:t xml:space="preserve"> jde o rozbor s využitím konceptového diagramu, tedy grafického vyjádření práce s učivem (viz níže)</w:t>
      </w:r>
      <w:r w:rsidR="00991B9A" w:rsidRPr="00A53D7D">
        <w:rPr>
          <w:color w:val="404040" w:themeColor="text1" w:themeTint="BF"/>
        </w:rPr>
        <w:t>;</w:t>
      </w:r>
    </w:p>
    <w:p w:rsidR="00785340" w:rsidRPr="00A53D7D" w:rsidRDefault="007271CE" w:rsidP="007271CE">
      <w:pPr>
        <w:rPr>
          <w:color w:val="404040" w:themeColor="text1" w:themeTint="BF"/>
        </w:rPr>
      </w:pPr>
      <w:r w:rsidRPr="00A53D7D">
        <w:rPr>
          <w:color w:val="404040" w:themeColor="text1" w:themeTint="BF"/>
        </w:rPr>
        <w:t>→</w:t>
      </w:r>
      <w:r w:rsidRPr="00A53D7D">
        <w:rPr>
          <w:color w:val="404040" w:themeColor="text1" w:themeTint="BF"/>
        </w:rPr>
        <w:tab/>
      </w:r>
      <w:r w:rsidRPr="00A53D7D">
        <w:rPr>
          <w:b/>
          <w:color w:val="404040" w:themeColor="text1" w:themeTint="BF"/>
        </w:rPr>
        <w:t>Rozbor transformace obsahu</w:t>
      </w:r>
      <w:r w:rsidRPr="00A53D7D">
        <w:rPr>
          <w:color w:val="404040" w:themeColor="text1" w:themeTint="BF"/>
        </w:rPr>
        <w:t xml:space="preserve"> </w:t>
      </w:r>
      <w:r w:rsidRPr="00A53D7D">
        <w:rPr>
          <w:b/>
          <w:color w:val="404040" w:themeColor="text1" w:themeTint="BF"/>
        </w:rPr>
        <w:t>s výhledem k alteraci:</w:t>
      </w:r>
      <w:r w:rsidRPr="00A53D7D">
        <w:rPr>
          <w:color w:val="404040" w:themeColor="text1" w:themeTint="BF"/>
        </w:rPr>
        <w:t xml:space="preserve"> jde o výklad vybrané situace zaměřený na problém vztahu mezi rozvíjením kompetencí</w:t>
      </w:r>
      <w:r w:rsidRPr="00A53D7D">
        <w:rPr>
          <w:rStyle w:val="Znakapoznpodarou"/>
          <w:color w:val="404040" w:themeColor="text1" w:themeTint="BF"/>
        </w:rPr>
        <w:footnoteReference w:id="1"/>
      </w:r>
      <w:r w:rsidRPr="00A53D7D">
        <w:rPr>
          <w:color w:val="404040" w:themeColor="text1" w:themeTint="BF"/>
        </w:rPr>
        <w:t xml:space="preserve"> a osvojováním učiva. Výklad je základem pro návrh alterace</w:t>
      </w:r>
      <w:r w:rsidR="00785340" w:rsidRPr="00A53D7D">
        <w:rPr>
          <w:color w:val="404040" w:themeColor="text1" w:themeTint="BF"/>
        </w:rPr>
        <w:t>.</w:t>
      </w:r>
    </w:p>
    <w:p w:rsidR="007271CE" w:rsidRDefault="007271CE" w:rsidP="007271CE"/>
    <w:p w:rsidR="007271CE" w:rsidRDefault="007271CE" w:rsidP="007271CE">
      <w:pPr>
        <w:rPr>
          <w:b/>
        </w:rPr>
      </w:pPr>
      <w:bookmarkStart w:id="0" w:name="_GoBack"/>
      <w:bookmarkEnd w:id="0"/>
      <w:r>
        <w:rPr>
          <w:b/>
        </w:rPr>
        <w:t>3 ALTERACE</w:t>
      </w:r>
    </w:p>
    <w:p w:rsidR="007271CE" w:rsidRPr="00A53D7D" w:rsidRDefault="007271CE" w:rsidP="007271CE">
      <w:pPr>
        <w:rPr>
          <w:color w:val="404040" w:themeColor="text1" w:themeTint="BF"/>
        </w:rPr>
      </w:pPr>
      <w:r w:rsidRPr="00A53D7D">
        <w:rPr>
          <w:color w:val="404040" w:themeColor="text1" w:themeTint="BF"/>
        </w:rPr>
        <w:lastRenderedPageBreak/>
        <w:t>Alterací se zabýváme v případě, že nám leží na srdci kvalita edukačního programu. Na základě jeho vyhodnocení navrhujeme zlepšující změny. Tato část příspěvku obsahuje:</w:t>
      </w:r>
    </w:p>
    <w:p w:rsidR="006B5929" w:rsidRPr="00A53D7D" w:rsidRDefault="007271CE" w:rsidP="007271CE">
      <w:pPr>
        <w:rPr>
          <w:color w:val="404040" w:themeColor="text1" w:themeTint="BF"/>
        </w:rPr>
      </w:pPr>
      <w:r w:rsidRPr="00A53D7D">
        <w:rPr>
          <w:color w:val="404040" w:themeColor="text1" w:themeTint="BF"/>
        </w:rPr>
        <w:t>→</w:t>
      </w:r>
      <w:r w:rsidRPr="00A53D7D">
        <w:rPr>
          <w:color w:val="404040" w:themeColor="text1" w:themeTint="BF"/>
        </w:rPr>
        <w:tab/>
      </w:r>
      <w:r w:rsidRPr="00A53D7D">
        <w:rPr>
          <w:b/>
          <w:color w:val="404040" w:themeColor="text1" w:themeTint="BF"/>
        </w:rPr>
        <w:t>Posouzení kvality:</w:t>
      </w:r>
      <w:r w:rsidRPr="00A53D7D">
        <w:rPr>
          <w:color w:val="404040" w:themeColor="text1" w:themeTint="BF"/>
        </w:rPr>
        <w:t xml:space="preserve"> zpětně ohodnotíme části edukačního programu na škále kvality od </w:t>
      </w:r>
      <w:r w:rsidRPr="00A53D7D">
        <w:rPr>
          <w:i/>
          <w:color w:val="404040" w:themeColor="text1" w:themeTint="BF"/>
        </w:rPr>
        <w:t>selhávající</w:t>
      </w:r>
      <w:r w:rsidRPr="00A53D7D">
        <w:rPr>
          <w:color w:val="404040" w:themeColor="text1" w:themeTint="BF"/>
        </w:rPr>
        <w:t xml:space="preserve">, přes </w:t>
      </w:r>
      <w:r w:rsidRPr="00A53D7D">
        <w:rPr>
          <w:i/>
          <w:color w:val="404040" w:themeColor="text1" w:themeTint="BF"/>
        </w:rPr>
        <w:t>nerozvinutou</w:t>
      </w:r>
      <w:r w:rsidRPr="00A53D7D">
        <w:rPr>
          <w:color w:val="404040" w:themeColor="text1" w:themeTint="BF"/>
        </w:rPr>
        <w:t xml:space="preserve"> až k </w:t>
      </w:r>
      <w:r w:rsidRPr="00A53D7D">
        <w:rPr>
          <w:i/>
          <w:color w:val="404040" w:themeColor="text1" w:themeTint="BF"/>
        </w:rPr>
        <w:t>podnětné</w:t>
      </w:r>
      <w:r w:rsidRPr="00A53D7D">
        <w:rPr>
          <w:color w:val="404040" w:themeColor="text1" w:themeTint="BF"/>
        </w:rPr>
        <w:t xml:space="preserve"> a konečně </w:t>
      </w:r>
      <w:r w:rsidRPr="00A53D7D">
        <w:rPr>
          <w:i/>
          <w:color w:val="404040" w:themeColor="text1" w:themeTint="BF"/>
        </w:rPr>
        <w:t>rozvíjející</w:t>
      </w:r>
      <w:r w:rsidRPr="00A53D7D">
        <w:rPr>
          <w:color w:val="404040" w:themeColor="text1" w:themeTint="BF"/>
        </w:rPr>
        <w:t xml:space="preserve">. Skutečně kvalitní edukační program obsahuje rozvíjející výukové situace, resp. příležitosti k učení na základě vlastní aktivity a komunikace, při nichž zároveň dochází k zobecňování v širších sociálních nebo kulturních souvislostech nebo k náhledu na vlastní poznávací postupy. Naopak selhávající výuková situace nemá pro návštěvníky poznávací přínos ani nepřispívá k dosažení cílů programu. Znakem selhávající výukové situace je např. přemíra výkladu pedagoga namísto vlastních poznávacích aktivit návštěvníků nebo stav, </w:t>
      </w:r>
      <w:r w:rsidR="006B5929" w:rsidRPr="00A53D7D">
        <w:rPr>
          <w:color w:val="404040" w:themeColor="text1" w:themeTint="BF"/>
        </w:rPr>
        <w:t>kdy se návštěvníci sice dobře baví, ale nerozumějí tomu, co dělají, a při činnostech se nerozvíjí znalost základních pojmů.</w:t>
      </w:r>
    </w:p>
    <w:p w:rsidR="007271CE" w:rsidRPr="00A53D7D" w:rsidRDefault="007271CE" w:rsidP="007271CE">
      <w:pPr>
        <w:rPr>
          <w:color w:val="404040" w:themeColor="text1" w:themeTint="BF"/>
        </w:rPr>
      </w:pPr>
      <w:r w:rsidRPr="00A53D7D">
        <w:rPr>
          <w:color w:val="404040" w:themeColor="text1" w:themeTint="BF"/>
        </w:rPr>
        <w:t>→</w:t>
      </w:r>
      <w:r w:rsidRPr="00A53D7D">
        <w:rPr>
          <w:color w:val="404040" w:themeColor="text1" w:themeTint="BF"/>
        </w:rPr>
        <w:tab/>
      </w:r>
      <w:r w:rsidRPr="00A53D7D">
        <w:rPr>
          <w:b/>
          <w:color w:val="404040" w:themeColor="text1" w:themeTint="BF"/>
        </w:rPr>
        <w:t>Návrh alterace a její přezkoumání:</w:t>
      </w:r>
      <w:r w:rsidRPr="00A53D7D">
        <w:rPr>
          <w:color w:val="404040" w:themeColor="text1" w:themeTint="BF"/>
        </w:rPr>
        <w:t xml:space="preserve"> zde představíme návrhy na zlepšení málo podnětných situací a vysvětlíme, v čem spočívá přínos nových návrhů. O alteraci lze diskutovat a např. uvést, proč je obtížné ji použít. </w:t>
      </w:r>
    </w:p>
    <w:p w:rsidR="007271CE" w:rsidRPr="007271CE" w:rsidRDefault="007271CE" w:rsidP="007271CE"/>
    <w:p w:rsidR="007271CE" w:rsidRPr="00A53D7D" w:rsidRDefault="00AD22A9" w:rsidP="007271CE">
      <w:pPr>
        <w:rPr>
          <w:b/>
          <w:color w:val="404040" w:themeColor="text1" w:themeTint="BF"/>
        </w:rPr>
      </w:pPr>
      <w:r w:rsidRPr="00A53D7D">
        <w:rPr>
          <w:b/>
          <w:color w:val="404040" w:themeColor="text1" w:themeTint="BF"/>
        </w:rPr>
        <w:t>Ad k</w:t>
      </w:r>
      <w:r w:rsidR="007271CE" w:rsidRPr="00A53D7D">
        <w:rPr>
          <w:b/>
          <w:color w:val="404040" w:themeColor="text1" w:themeTint="BF"/>
        </w:rPr>
        <w:t>onceptový diagram</w:t>
      </w:r>
    </w:p>
    <w:p w:rsidR="007271CE" w:rsidRPr="00A53D7D" w:rsidRDefault="007271CE" w:rsidP="007271CE">
      <w:pPr>
        <w:rPr>
          <w:color w:val="404040" w:themeColor="text1" w:themeTint="BF"/>
        </w:rPr>
      </w:pPr>
      <w:r w:rsidRPr="00A53D7D">
        <w:rPr>
          <w:color w:val="404040" w:themeColor="text1" w:themeTint="BF"/>
        </w:rPr>
        <w:t>Jde o schematický model výuky (příklad viz níže), v němž se propojuje několik vrstev:</w:t>
      </w:r>
    </w:p>
    <w:p w:rsidR="007271CE" w:rsidRPr="00A53D7D" w:rsidRDefault="007271CE" w:rsidP="007271CE">
      <w:pPr>
        <w:rPr>
          <w:color w:val="404040" w:themeColor="text1" w:themeTint="BF"/>
        </w:rPr>
      </w:pPr>
      <w:r w:rsidRPr="00A53D7D">
        <w:rPr>
          <w:color w:val="404040" w:themeColor="text1" w:themeTint="BF"/>
        </w:rPr>
        <w:t>→</w:t>
      </w:r>
      <w:r w:rsidRPr="00A53D7D">
        <w:rPr>
          <w:color w:val="404040" w:themeColor="text1" w:themeTint="BF"/>
        </w:rPr>
        <w:tab/>
      </w:r>
      <w:r w:rsidRPr="00A53D7D">
        <w:rPr>
          <w:b/>
          <w:color w:val="404040" w:themeColor="text1" w:themeTint="BF"/>
        </w:rPr>
        <w:t>tematická vrstva:</w:t>
      </w:r>
      <w:r w:rsidRPr="00A53D7D">
        <w:rPr>
          <w:color w:val="404040" w:themeColor="text1" w:themeTint="BF"/>
        </w:rPr>
        <w:t xml:space="preserve"> Jde o témata blízká bezprostřední smyslové zkušenosti návštěvníků; složky obsahu, které jsou viditelné v činnosti a komunikaci návštěvníků a pedagoga. Patří sem pojmy z běžného života i </w:t>
      </w:r>
      <w:r w:rsidR="006B5929" w:rsidRPr="00A53D7D">
        <w:rPr>
          <w:color w:val="404040" w:themeColor="text1" w:themeTint="BF"/>
        </w:rPr>
        <w:t xml:space="preserve">konkrétní </w:t>
      </w:r>
      <w:r w:rsidRPr="00A53D7D">
        <w:rPr>
          <w:color w:val="404040" w:themeColor="text1" w:themeTint="BF"/>
        </w:rPr>
        <w:t xml:space="preserve">pojmy oboru, stejně jako reálné objekty reprezentující tyto skutečnosti (to je typické v muzejní edukaci). </w:t>
      </w:r>
      <w:r w:rsidR="00247810" w:rsidRPr="00A53D7D">
        <w:rPr>
          <w:color w:val="404040" w:themeColor="text1" w:themeTint="BF"/>
        </w:rPr>
        <w:t xml:space="preserve">Př.: </w:t>
      </w:r>
      <w:r w:rsidR="00247810" w:rsidRPr="00A53D7D">
        <w:rPr>
          <w:i/>
          <w:color w:val="404040" w:themeColor="text1" w:themeTint="BF"/>
        </w:rPr>
        <w:t>socha – ženská postava – oblé tvary – plynulé křivky</w:t>
      </w:r>
      <w:r w:rsidR="00247810" w:rsidRPr="00A53D7D">
        <w:rPr>
          <w:color w:val="404040" w:themeColor="text1" w:themeTint="BF"/>
        </w:rPr>
        <w:t xml:space="preserve"> </w:t>
      </w:r>
      <w:r w:rsidR="00905E79" w:rsidRPr="00A53D7D">
        <w:rPr>
          <w:i/>
          <w:color w:val="404040" w:themeColor="text1" w:themeTint="BF"/>
        </w:rPr>
        <w:t>–</w:t>
      </w:r>
      <w:r w:rsidRPr="00A53D7D">
        <w:rPr>
          <w:color w:val="404040" w:themeColor="text1" w:themeTint="BF"/>
        </w:rPr>
        <w:t xml:space="preserve"> </w:t>
      </w:r>
      <w:r w:rsidRPr="00A53D7D">
        <w:rPr>
          <w:i/>
          <w:color w:val="404040" w:themeColor="text1" w:themeTint="BF"/>
        </w:rPr>
        <w:t>Šternberská madona</w:t>
      </w:r>
      <w:r w:rsidRPr="00A53D7D">
        <w:rPr>
          <w:color w:val="404040" w:themeColor="text1" w:themeTint="BF"/>
        </w:rPr>
        <w:t xml:space="preserve"> (reálný předmět v</w:t>
      </w:r>
      <w:r w:rsidR="00247810" w:rsidRPr="00A53D7D">
        <w:rPr>
          <w:color w:val="404040" w:themeColor="text1" w:themeTint="BF"/>
        </w:rPr>
        <w:t> </w:t>
      </w:r>
      <w:r w:rsidRPr="00A53D7D">
        <w:rPr>
          <w:color w:val="404040" w:themeColor="text1" w:themeTint="BF"/>
        </w:rPr>
        <w:t>expozici</w:t>
      </w:r>
      <w:r w:rsidR="00247810" w:rsidRPr="00A53D7D">
        <w:rPr>
          <w:color w:val="404040" w:themeColor="text1" w:themeTint="BF"/>
        </w:rPr>
        <w:t>, jehož název divák čte na popisce</w:t>
      </w:r>
      <w:r w:rsidRPr="00A53D7D">
        <w:rPr>
          <w:color w:val="404040" w:themeColor="text1" w:themeTint="BF"/>
        </w:rPr>
        <w:t>)</w:t>
      </w:r>
    </w:p>
    <w:p w:rsidR="007271CE" w:rsidRPr="00A53D7D" w:rsidRDefault="007271CE" w:rsidP="007271CE">
      <w:pPr>
        <w:rPr>
          <w:color w:val="404040" w:themeColor="text1" w:themeTint="BF"/>
        </w:rPr>
      </w:pPr>
      <w:r w:rsidRPr="00A53D7D">
        <w:rPr>
          <w:color w:val="404040" w:themeColor="text1" w:themeTint="BF"/>
        </w:rPr>
        <w:t>→</w:t>
      </w:r>
      <w:r w:rsidRPr="00A53D7D">
        <w:rPr>
          <w:color w:val="404040" w:themeColor="text1" w:themeTint="BF"/>
        </w:rPr>
        <w:tab/>
      </w:r>
      <w:r w:rsidRPr="00A53D7D">
        <w:rPr>
          <w:b/>
          <w:color w:val="404040" w:themeColor="text1" w:themeTint="BF"/>
        </w:rPr>
        <w:t>konceptová vrstva:</w:t>
      </w:r>
      <w:r w:rsidRPr="00A53D7D">
        <w:rPr>
          <w:color w:val="404040" w:themeColor="text1" w:themeTint="BF"/>
        </w:rPr>
        <w:t xml:space="preserve"> jde o konceptovou strukturu obsahu výuky, jež je podmíněná nějakým školním vzdělávacím oborem (má-li program souvislost s kurikulem), resp. určitou oblastí lidské kultury. Je poměrně vzdálená běžné zkušenosti a patří do pojmového aparátu nějakého oboru. </w:t>
      </w:r>
      <w:r w:rsidR="00247810" w:rsidRPr="00A53D7D">
        <w:rPr>
          <w:color w:val="404040" w:themeColor="text1" w:themeTint="BF"/>
        </w:rPr>
        <w:t xml:space="preserve">Např. </w:t>
      </w:r>
      <w:r w:rsidR="00247810" w:rsidRPr="00A53D7D">
        <w:rPr>
          <w:i/>
          <w:color w:val="404040" w:themeColor="text1" w:themeTint="BF"/>
        </w:rPr>
        <w:t>socha – styl – krásný sloh – madona</w:t>
      </w:r>
      <w:r w:rsidR="00247810" w:rsidRPr="00A53D7D">
        <w:rPr>
          <w:color w:val="404040" w:themeColor="text1" w:themeTint="BF"/>
        </w:rPr>
        <w:t xml:space="preserve"> (všimněte si, že některé pojmy patří současně d</w:t>
      </w:r>
      <w:r w:rsidR="00640334" w:rsidRPr="00A53D7D">
        <w:rPr>
          <w:color w:val="404040" w:themeColor="text1" w:themeTint="BF"/>
        </w:rPr>
        <w:t>o tematické i konceptové vrstvy;</w:t>
      </w:r>
      <w:r w:rsidR="00247810" w:rsidRPr="00A53D7D">
        <w:rPr>
          <w:color w:val="404040" w:themeColor="text1" w:themeTint="BF"/>
        </w:rPr>
        <w:t xml:space="preserve"> rozdíl je v tom, jak jsou zasazeny do sítě dalších odborných pojmů)</w:t>
      </w:r>
      <w:r w:rsidR="00640334" w:rsidRPr="00A53D7D">
        <w:rPr>
          <w:color w:val="404040" w:themeColor="text1" w:themeTint="BF"/>
        </w:rPr>
        <w:t>.</w:t>
      </w:r>
      <w:r w:rsidR="00247810" w:rsidRPr="00A53D7D">
        <w:rPr>
          <w:color w:val="404040" w:themeColor="text1" w:themeTint="BF"/>
        </w:rPr>
        <w:t xml:space="preserve"> </w:t>
      </w:r>
      <w:r w:rsidR="00905E79" w:rsidRPr="00A53D7D">
        <w:rPr>
          <w:color w:val="404040" w:themeColor="text1" w:themeTint="BF"/>
        </w:rPr>
        <w:t>P</w:t>
      </w:r>
      <w:r w:rsidRPr="00A53D7D">
        <w:rPr>
          <w:color w:val="404040" w:themeColor="text1" w:themeTint="BF"/>
        </w:rPr>
        <w:t xml:space="preserve">okoušíme </w:t>
      </w:r>
      <w:r w:rsidR="00905E79" w:rsidRPr="00A53D7D">
        <w:rPr>
          <w:color w:val="404040" w:themeColor="text1" w:themeTint="BF"/>
        </w:rPr>
        <w:t xml:space="preserve">se zde </w:t>
      </w:r>
      <w:r w:rsidRPr="00A53D7D">
        <w:rPr>
          <w:color w:val="404040" w:themeColor="text1" w:themeTint="BF"/>
        </w:rPr>
        <w:t>abstrahovat obsah k obecným zákonitostem a pojmům, které někdy mohou daný obor i přesahovat. (Např. fyzika, mechanika hmotných bodů a tuhého tělesa, Newtonovy pohybové zákony, kosmologie)</w:t>
      </w:r>
    </w:p>
    <w:p w:rsidR="007271CE" w:rsidRPr="00A53D7D" w:rsidRDefault="007271CE" w:rsidP="007271CE">
      <w:pPr>
        <w:rPr>
          <w:color w:val="404040" w:themeColor="text1" w:themeTint="BF"/>
        </w:rPr>
      </w:pPr>
      <w:r w:rsidRPr="00A53D7D">
        <w:rPr>
          <w:color w:val="404040" w:themeColor="text1" w:themeTint="BF"/>
        </w:rPr>
        <w:lastRenderedPageBreak/>
        <w:t>→</w:t>
      </w:r>
      <w:r w:rsidRPr="00A53D7D">
        <w:rPr>
          <w:color w:val="404040" w:themeColor="text1" w:themeTint="BF"/>
        </w:rPr>
        <w:tab/>
      </w:r>
      <w:r w:rsidRPr="00A53D7D">
        <w:rPr>
          <w:b/>
          <w:color w:val="404040" w:themeColor="text1" w:themeTint="BF"/>
        </w:rPr>
        <w:t>kompetenční vrstva:</w:t>
      </w:r>
      <w:r w:rsidRPr="00A53D7D">
        <w:rPr>
          <w:color w:val="404040" w:themeColor="text1" w:themeTint="BF"/>
        </w:rPr>
        <w:t xml:space="preserve"> v této vrstvě se pokoušíme zachytit, zda se během edukační situace rozvíjely i obecné dispoziční předpoklady návštěvníků (kompetence), jejich metakognice nebo myšlení vyššího řádu. Odpovídáme zde na otázku, zda se podařilo činností s obsahem nějakého konkrétního oboru rozvinout obecně využitelné schopnosti návštěvníků.</w:t>
      </w:r>
    </w:p>
    <w:p w:rsidR="00954CD3" w:rsidRDefault="00954CD3" w:rsidP="00954CD3">
      <w:pPr>
        <w:pStyle w:val="Odstavecseseznamem"/>
        <w:spacing w:after="0"/>
        <w:ind w:left="0"/>
        <w:jc w:val="both"/>
        <w:rPr>
          <w:rFonts w:ascii="Times New Roman" w:hAnsi="Times New Roman"/>
          <w:sz w:val="24"/>
          <w:szCs w:val="24"/>
        </w:rPr>
      </w:pPr>
    </w:p>
    <w:p w:rsidR="00954CD3" w:rsidRDefault="00954CD3" w:rsidP="00954CD3">
      <w:pPr>
        <w:pStyle w:val="Odstavecseseznamem"/>
        <w:spacing w:after="0"/>
        <w:ind w:left="0"/>
        <w:jc w:val="both"/>
        <w:rPr>
          <w:rFonts w:ascii="Times New Roman" w:hAnsi="Times New Roman"/>
          <w:sz w:val="24"/>
          <w:szCs w:val="24"/>
        </w:rPr>
      </w:pPr>
    </w:p>
    <w:p w:rsidR="00954CD3" w:rsidRDefault="00A53D7D" w:rsidP="00954CD3">
      <w:pPr>
        <w:pStyle w:val="Odstavecseseznamem"/>
        <w:spacing w:after="0"/>
        <w:ind w:left="0"/>
        <w:jc w:val="both"/>
        <w:rPr>
          <w:rFonts w:ascii="Times New Roman" w:hAnsi="Times New Roman"/>
          <w:sz w:val="24"/>
          <w:szCs w:val="24"/>
        </w:rPr>
      </w:pPr>
      <w:r>
        <w:rPr>
          <w:rFonts w:ascii="Times New Roman" w:hAnsi="Times New Roman"/>
          <w:noProof/>
        </w:rPr>
        <w:drawing>
          <wp:anchor distT="0" distB="0" distL="114300" distR="114300" simplePos="0" relativeHeight="251657728" behindDoc="1" locked="0" layoutInCell="1" allowOverlap="1">
            <wp:simplePos x="0" y="0"/>
            <wp:positionH relativeFrom="column">
              <wp:posOffset>207010</wp:posOffset>
            </wp:positionH>
            <wp:positionV relativeFrom="paragraph">
              <wp:posOffset>-495935</wp:posOffset>
            </wp:positionV>
            <wp:extent cx="5340350" cy="5348605"/>
            <wp:effectExtent l="0" t="0" r="0" b="4445"/>
            <wp:wrapNone/>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0350" cy="5348605"/>
                    </a:xfrm>
                    <a:prstGeom prst="rect">
                      <a:avLst/>
                    </a:prstGeom>
                    <a:noFill/>
                  </pic:spPr>
                </pic:pic>
              </a:graphicData>
            </a:graphic>
            <wp14:sizeRelH relativeFrom="margin">
              <wp14:pctWidth>0</wp14:pctWidth>
            </wp14:sizeRelH>
            <wp14:sizeRelV relativeFrom="margin">
              <wp14:pctHeight>0</wp14:pctHeight>
            </wp14:sizeRelV>
          </wp:anchor>
        </w:drawing>
      </w:r>
    </w:p>
    <w:p w:rsidR="00AB11E0" w:rsidRPr="00954CD3" w:rsidRDefault="00AB11E0" w:rsidP="00954CD3">
      <w:pPr>
        <w:pStyle w:val="Odstavecseseznamem"/>
        <w:spacing w:after="0"/>
        <w:ind w:left="2136" w:firstLine="696"/>
        <w:jc w:val="both"/>
        <w:rPr>
          <w:rFonts w:ascii="Times New Roman" w:hAnsi="Times New Roman"/>
        </w:rPr>
      </w:pPr>
      <w:r w:rsidRPr="00954CD3">
        <w:rPr>
          <w:rFonts w:ascii="Times New Roman" w:hAnsi="Times New Roman"/>
          <w:sz w:val="20"/>
          <w:szCs w:val="20"/>
        </w:rPr>
        <w:t>příběh o Adamovi a Evě</w:t>
      </w:r>
    </w:p>
    <w:p w:rsidR="00AB11E0" w:rsidRPr="00161F20" w:rsidRDefault="00AB11E0" w:rsidP="00954CD3">
      <w:pPr>
        <w:spacing w:after="0"/>
        <w:ind w:left="1427"/>
        <w:rPr>
          <w:i/>
          <w:sz w:val="20"/>
          <w:szCs w:val="20"/>
        </w:rPr>
      </w:pPr>
      <w:r w:rsidRPr="00161F20">
        <w:rPr>
          <w:i/>
          <w:sz w:val="20"/>
          <w:szCs w:val="20"/>
        </w:rPr>
        <w:t xml:space="preserve">četba úryvků, prohlížení starých tisků, </w:t>
      </w:r>
    </w:p>
    <w:p w:rsidR="00AB11E0" w:rsidRPr="00161F20" w:rsidRDefault="00AB11E0" w:rsidP="00954CD3">
      <w:pPr>
        <w:spacing w:after="0"/>
        <w:ind w:left="1415"/>
        <w:rPr>
          <w:i/>
          <w:sz w:val="20"/>
          <w:szCs w:val="20"/>
        </w:rPr>
      </w:pPr>
      <w:r w:rsidRPr="00161F20">
        <w:rPr>
          <w:i/>
          <w:sz w:val="20"/>
          <w:szCs w:val="20"/>
        </w:rPr>
        <w:t>doplňování komiksových políček</w:t>
      </w:r>
    </w:p>
    <w:p w:rsidR="00AB11E0" w:rsidRPr="00161F20" w:rsidRDefault="00AB11E0" w:rsidP="00954CD3">
      <w:pPr>
        <w:spacing w:after="0"/>
        <w:ind w:left="1415"/>
        <w:rPr>
          <w:i/>
          <w:sz w:val="20"/>
          <w:szCs w:val="20"/>
        </w:rPr>
      </w:pPr>
      <w:r w:rsidRPr="00161F20">
        <w:rPr>
          <w:i/>
          <w:sz w:val="20"/>
          <w:szCs w:val="20"/>
        </w:rPr>
        <w:t>dramatizace příběhu, diskuse nad jeho</w:t>
      </w:r>
      <w:r>
        <w:rPr>
          <w:i/>
          <w:sz w:val="20"/>
          <w:szCs w:val="20"/>
        </w:rPr>
        <w:t xml:space="preserve"> </w:t>
      </w:r>
      <w:r w:rsidRPr="00161F20">
        <w:rPr>
          <w:i/>
          <w:sz w:val="20"/>
          <w:szCs w:val="20"/>
        </w:rPr>
        <w:t>významem</w:t>
      </w:r>
    </w:p>
    <w:p w:rsidR="00AB11E0" w:rsidRDefault="00AB11E0" w:rsidP="00AB11E0">
      <w:pPr>
        <w:spacing w:after="0"/>
        <w:rPr>
          <w:sz w:val="20"/>
          <w:szCs w:val="20"/>
        </w:rPr>
      </w:pPr>
      <w:r w:rsidRPr="00161F20">
        <w:rPr>
          <w:sz w:val="20"/>
          <w:szCs w:val="20"/>
        </w:rPr>
        <w:t xml:space="preserve">                                                          </w:t>
      </w:r>
      <w:r w:rsidRPr="00161F20">
        <w:rPr>
          <w:sz w:val="20"/>
          <w:szCs w:val="20"/>
        </w:rPr>
        <w:tab/>
      </w:r>
    </w:p>
    <w:p w:rsidR="00AB11E0" w:rsidRPr="00161F20" w:rsidRDefault="00AB11E0" w:rsidP="00AB11E0">
      <w:pPr>
        <w:spacing w:after="0"/>
        <w:ind w:left="2124" w:firstLine="708"/>
        <w:rPr>
          <w:sz w:val="20"/>
          <w:szCs w:val="20"/>
        </w:rPr>
      </w:pPr>
      <w:r w:rsidRPr="00161F20">
        <w:rPr>
          <w:sz w:val="20"/>
          <w:szCs w:val="20"/>
        </w:rPr>
        <w:t>Bible / Starý zákon</w:t>
      </w:r>
    </w:p>
    <w:p w:rsidR="00AB11E0" w:rsidRPr="00161F20" w:rsidRDefault="00AB11E0" w:rsidP="00AB11E0">
      <w:pPr>
        <w:spacing w:after="0"/>
        <w:rPr>
          <w:sz w:val="20"/>
          <w:szCs w:val="20"/>
        </w:rPr>
      </w:pPr>
      <w:r w:rsidRPr="00161F20">
        <w:rPr>
          <w:sz w:val="20"/>
          <w:szCs w:val="20"/>
        </w:rPr>
        <w:t xml:space="preserve">                                            </w:t>
      </w:r>
      <w:r w:rsidR="00954CD3">
        <w:rPr>
          <w:sz w:val="20"/>
          <w:szCs w:val="20"/>
        </w:rPr>
        <w:t xml:space="preserve">                               </w:t>
      </w:r>
      <w:r w:rsidRPr="00161F20">
        <w:rPr>
          <w:sz w:val="20"/>
          <w:szCs w:val="20"/>
        </w:rPr>
        <w:t>staré tisky Bible</w:t>
      </w:r>
    </w:p>
    <w:p w:rsidR="00AB11E0" w:rsidRPr="00161F20" w:rsidRDefault="00AB11E0" w:rsidP="00AB11E0">
      <w:pPr>
        <w:spacing w:after="0"/>
        <w:rPr>
          <w:sz w:val="20"/>
          <w:szCs w:val="20"/>
        </w:rPr>
      </w:pPr>
    </w:p>
    <w:p w:rsidR="00AB11E0" w:rsidRPr="00161F20" w:rsidRDefault="00AB11E0" w:rsidP="00954CD3">
      <w:pPr>
        <w:spacing w:after="0"/>
        <w:ind w:left="706"/>
        <w:rPr>
          <w:sz w:val="18"/>
          <w:szCs w:val="18"/>
        </w:rPr>
      </w:pPr>
      <w:r w:rsidRPr="00161F20">
        <w:rPr>
          <w:sz w:val="18"/>
          <w:szCs w:val="18"/>
        </w:rPr>
        <w:t>starozákonní příběhy a jejich znaky (literární věda)</w:t>
      </w:r>
    </w:p>
    <w:p w:rsidR="00AB11E0" w:rsidRPr="00161F20" w:rsidRDefault="00AB11E0" w:rsidP="00954CD3">
      <w:pPr>
        <w:spacing w:after="0"/>
        <w:ind w:left="1415"/>
        <w:rPr>
          <w:sz w:val="18"/>
          <w:szCs w:val="18"/>
        </w:rPr>
      </w:pPr>
      <w:r w:rsidRPr="00161F20">
        <w:rPr>
          <w:sz w:val="18"/>
          <w:szCs w:val="18"/>
        </w:rPr>
        <w:t>dějiny židovského národa a kultury (historie)</w:t>
      </w:r>
    </w:p>
    <w:p w:rsidR="00954CD3" w:rsidRDefault="005B1890" w:rsidP="005B1890">
      <w:pPr>
        <w:spacing w:after="0"/>
        <w:rPr>
          <w:sz w:val="18"/>
          <w:szCs w:val="18"/>
        </w:rPr>
      </w:pPr>
      <w:r>
        <w:rPr>
          <w:sz w:val="18"/>
          <w:szCs w:val="18"/>
        </w:rPr>
        <w:t xml:space="preserve">        </w:t>
      </w:r>
      <w:r w:rsidR="00AB11E0" w:rsidRPr="00161F20">
        <w:rPr>
          <w:sz w:val="18"/>
          <w:szCs w:val="18"/>
        </w:rPr>
        <w:t xml:space="preserve">učení sv. Augustina a dalších myslitelů o předurčení a dědičném hříchu (teologie) </w:t>
      </w:r>
    </w:p>
    <w:p w:rsidR="00AB11E0" w:rsidRPr="00161F20" w:rsidRDefault="00AB11E0" w:rsidP="00954CD3">
      <w:pPr>
        <w:spacing w:after="0"/>
        <w:ind w:left="1415"/>
        <w:rPr>
          <w:sz w:val="18"/>
          <w:szCs w:val="18"/>
        </w:rPr>
      </w:pPr>
      <w:r w:rsidRPr="00161F20">
        <w:rPr>
          <w:sz w:val="18"/>
          <w:szCs w:val="18"/>
        </w:rPr>
        <w:t>feministická kritika tradiční koncepce prvotního hříchu</w:t>
      </w:r>
    </w:p>
    <w:p w:rsidR="00AB11E0" w:rsidRPr="00161F20" w:rsidRDefault="005B1890" w:rsidP="00AB11E0">
      <w:pPr>
        <w:spacing w:after="0"/>
        <w:rPr>
          <w:sz w:val="18"/>
          <w:szCs w:val="18"/>
        </w:rPr>
      </w:pPr>
      <w:r>
        <w:rPr>
          <w:sz w:val="18"/>
          <w:szCs w:val="18"/>
        </w:rPr>
        <w:t xml:space="preserve">                     </w:t>
      </w:r>
      <w:r w:rsidR="00AB11E0" w:rsidRPr="00161F20">
        <w:rPr>
          <w:sz w:val="18"/>
          <w:szCs w:val="18"/>
        </w:rPr>
        <w:t xml:space="preserve"> interpretace motivů příběhu (náboženství, filozofie)</w:t>
      </w:r>
    </w:p>
    <w:p w:rsidR="00AB11E0" w:rsidRPr="00161F20" w:rsidRDefault="00AB11E0" w:rsidP="005B1890">
      <w:pPr>
        <w:spacing w:after="0"/>
        <w:ind w:left="2123"/>
        <w:rPr>
          <w:sz w:val="18"/>
          <w:szCs w:val="18"/>
        </w:rPr>
      </w:pPr>
      <w:r w:rsidRPr="00161F20">
        <w:rPr>
          <w:sz w:val="18"/>
          <w:szCs w:val="18"/>
        </w:rPr>
        <w:t>křesťanská ikonografie</w:t>
      </w:r>
    </w:p>
    <w:p w:rsidR="00AB11E0" w:rsidRPr="00161F20" w:rsidRDefault="00AB11E0" w:rsidP="00AB11E0">
      <w:pPr>
        <w:spacing w:after="0"/>
        <w:ind w:left="4248" w:firstLine="708"/>
        <w:rPr>
          <w:sz w:val="20"/>
          <w:szCs w:val="20"/>
        </w:rPr>
      </w:pPr>
    </w:p>
    <w:p w:rsidR="00AB11E0" w:rsidRDefault="00AB11E0" w:rsidP="00AB11E0">
      <w:pPr>
        <w:spacing w:after="0"/>
        <w:ind w:left="4248" w:firstLine="708"/>
        <w:rPr>
          <w:color w:val="FF0000"/>
          <w:sz w:val="20"/>
          <w:szCs w:val="20"/>
        </w:rPr>
      </w:pPr>
    </w:p>
    <w:p w:rsidR="00AB11E0" w:rsidRPr="00AB11E0" w:rsidRDefault="00AB11E0" w:rsidP="005B1890">
      <w:pPr>
        <w:spacing w:after="0"/>
        <w:ind w:left="1414"/>
        <w:rPr>
          <w:color w:val="FFFFFF"/>
          <w:sz w:val="20"/>
          <w:szCs w:val="20"/>
        </w:rPr>
      </w:pPr>
      <w:r w:rsidRPr="00AB11E0">
        <w:rPr>
          <w:color w:val="FFFFFF"/>
          <w:sz w:val="20"/>
          <w:szCs w:val="20"/>
        </w:rPr>
        <w:t>kompetence komunikativní</w:t>
      </w:r>
    </w:p>
    <w:p w:rsidR="00AB11E0" w:rsidRPr="00AB11E0" w:rsidRDefault="00AB11E0" w:rsidP="005B1890">
      <w:pPr>
        <w:spacing w:after="0"/>
        <w:ind w:left="1414"/>
        <w:rPr>
          <w:color w:val="FFFFFF"/>
          <w:sz w:val="20"/>
          <w:szCs w:val="20"/>
        </w:rPr>
      </w:pPr>
      <w:r w:rsidRPr="00AB11E0">
        <w:rPr>
          <w:color w:val="FFFFFF"/>
          <w:sz w:val="20"/>
          <w:szCs w:val="20"/>
        </w:rPr>
        <w:t>myšlení vyššího řádu</w:t>
      </w:r>
    </w:p>
    <w:p w:rsidR="00AB11E0" w:rsidRPr="00AB11E0" w:rsidRDefault="00AB11E0" w:rsidP="005B1890">
      <w:pPr>
        <w:spacing w:after="0"/>
        <w:ind w:left="1414"/>
        <w:rPr>
          <w:color w:val="FFFFFF"/>
          <w:sz w:val="20"/>
          <w:szCs w:val="20"/>
        </w:rPr>
      </w:pPr>
      <w:r w:rsidRPr="00AB11E0">
        <w:rPr>
          <w:color w:val="FFFFFF"/>
          <w:sz w:val="20"/>
          <w:szCs w:val="20"/>
        </w:rPr>
        <w:t>schopnost interpretace hlubších významů</w:t>
      </w:r>
    </w:p>
    <w:p w:rsidR="007271CE" w:rsidRDefault="007271CE" w:rsidP="005C1EDF">
      <w:pPr>
        <w:ind w:firstLine="0"/>
      </w:pPr>
    </w:p>
    <w:p w:rsidR="00D447E1" w:rsidRPr="004470B6" w:rsidRDefault="00D447E1" w:rsidP="00094A2D"/>
    <w:p w:rsidR="00B73978" w:rsidRPr="00A53D7D" w:rsidRDefault="005B1890" w:rsidP="005B1890">
      <w:pPr>
        <w:jc w:val="center"/>
        <w:rPr>
          <w:color w:val="404040" w:themeColor="text1" w:themeTint="BF"/>
        </w:rPr>
      </w:pPr>
      <w:r w:rsidRPr="00A53D7D">
        <w:rPr>
          <w:color w:val="404040" w:themeColor="text1" w:themeTint="BF"/>
        </w:rPr>
        <w:t>Obr. 1 Konceptový diagram programu k výstavě starých tisků bible</w:t>
      </w:r>
    </w:p>
    <w:p w:rsidR="005B1890" w:rsidRDefault="005B1890" w:rsidP="00094A2D">
      <w:pPr>
        <w:rPr>
          <w:b/>
        </w:rPr>
      </w:pPr>
    </w:p>
    <w:p w:rsidR="005B1890" w:rsidRDefault="005B1890" w:rsidP="00094A2D">
      <w:pPr>
        <w:rPr>
          <w:b/>
        </w:rPr>
      </w:pPr>
    </w:p>
    <w:p w:rsidR="00B73978" w:rsidRPr="00A53D7D" w:rsidRDefault="00964A86" w:rsidP="00094A2D">
      <w:pPr>
        <w:rPr>
          <w:b/>
          <w:color w:val="404040" w:themeColor="text1" w:themeTint="BF"/>
        </w:rPr>
      </w:pPr>
      <w:r w:rsidRPr="00A53D7D">
        <w:rPr>
          <w:b/>
          <w:color w:val="404040" w:themeColor="text1" w:themeTint="BF"/>
        </w:rPr>
        <w:t>Literatura</w:t>
      </w:r>
    </w:p>
    <w:p w:rsidR="005C1EDF" w:rsidRPr="00A53D7D" w:rsidRDefault="005C1EDF" w:rsidP="009A4E6F">
      <w:pPr>
        <w:rPr>
          <w:color w:val="404040" w:themeColor="text1" w:themeTint="BF"/>
        </w:rPr>
      </w:pPr>
      <w:r w:rsidRPr="00A53D7D">
        <w:rPr>
          <w:color w:val="404040" w:themeColor="text1" w:themeTint="BF"/>
        </w:rPr>
        <w:t xml:space="preserve">JANÍK T. a kol. </w:t>
      </w:r>
      <w:r w:rsidRPr="00A53D7D">
        <w:rPr>
          <w:i/>
          <w:color w:val="404040" w:themeColor="text1" w:themeTint="BF"/>
        </w:rPr>
        <w:t>Kvalita (ve) vzdělávání: obsahově zaměřený přístup ke zkoumání a zlepšování výuky</w:t>
      </w:r>
      <w:r w:rsidRPr="00A53D7D">
        <w:rPr>
          <w:color w:val="404040" w:themeColor="text1" w:themeTint="BF"/>
        </w:rPr>
        <w:t>. Brno: Masarykova univerzita, 2013. 434 s. ISBN 978-80-210-6349-5.</w:t>
      </w:r>
    </w:p>
    <w:p w:rsidR="009A4E6F" w:rsidRPr="00A53D7D" w:rsidRDefault="009A4E6F" w:rsidP="009A4E6F">
      <w:pPr>
        <w:rPr>
          <w:color w:val="404040" w:themeColor="text1" w:themeTint="BF"/>
        </w:rPr>
      </w:pPr>
      <w:r w:rsidRPr="00A53D7D">
        <w:rPr>
          <w:color w:val="404040" w:themeColor="text1" w:themeTint="BF"/>
        </w:rPr>
        <w:t xml:space="preserve">BERTRAND, Yves. 1998. </w:t>
      </w:r>
      <w:r w:rsidRPr="00A53D7D">
        <w:rPr>
          <w:i/>
          <w:color w:val="404040" w:themeColor="text1" w:themeTint="BF"/>
        </w:rPr>
        <w:t>Soudobé teorie vzdělávání</w:t>
      </w:r>
      <w:r w:rsidRPr="00A53D7D">
        <w:rPr>
          <w:color w:val="404040" w:themeColor="text1" w:themeTint="BF"/>
        </w:rPr>
        <w:t>. Praha: Portál. ISBN 80-7178-216-5.</w:t>
      </w:r>
    </w:p>
    <w:p w:rsidR="009A4E6F" w:rsidRPr="00A53D7D" w:rsidRDefault="009A4E6F" w:rsidP="009A4E6F">
      <w:pPr>
        <w:rPr>
          <w:color w:val="404040" w:themeColor="text1" w:themeTint="BF"/>
        </w:rPr>
      </w:pPr>
      <w:r w:rsidRPr="00A53D7D">
        <w:rPr>
          <w:color w:val="404040" w:themeColor="text1" w:themeTint="BF"/>
        </w:rPr>
        <w:lastRenderedPageBreak/>
        <w:t xml:space="preserve">STRAUSS, Anzelm a Juliet CORBINOVÁ. 1999. </w:t>
      </w:r>
      <w:r w:rsidRPr="00A53D7D">
        <w:rPr>
          <w:i/>
          <w:color w:val="404040" w:themeColor="text1" w:themeTint="BF"/>
        </w:rPr>
        <w:t>Základy kvalitativního výzkumu</w:t>
      </w:r>
      <w:r w:rsidRPr="00A53D7D">
        <w:rPr>
          <w:color w:val="404040" w:themeColor="text1" w:themeTint="BF"/>
        </w:rPr>
        <w:t>. Brno: Albert. ISBN 80-85834-60-X.</w:t>
      </w:r>
    </w:p>
    <w:p w:rsidR="00E20246" w:rsidRDefault="00E20246" w:rsidP="00094A2D"/>
    <w:p w:rsidR="004470B6" w:rsidRPr="00AB06C0" w:rsidRDefault="008B67CC" w:rsidP="00964A86">
      <w:pPr>
        <w:pStyle w:val="Anglicknzev"/>
        <w:tabs>
          <w:tab w:val="left" w:pos="3225"/>
        </w:tabs>
        <w:jc w:val="left"/>
      </w:pPr>
      <w:r w:rsidRPr="00AB06C0">
        <w:t>Anglický název</w:t>
      </w:r>
      <w:r w:rsidR="00964A86" w:rsidRPr="00A53D7D">
        <w:rPr>
          <w:color w:val="404040" w:themeColor="text1" w:themeTint="BF"/>
        </w:rPr>
        <w:t>: Lorem ipsum dolor</w:t>
      </w:r>
      <w:r w:rsidR="00964A86" w:rsidRPr="00A53D7D">
        <w:rPr>
          <w:color w:val="404040" w:themeColor="text1" w:themeTint="BF"/>
        </w:rPr>
        <w:tab/>
      </w:r>
    </w:p>
    <w:p w:rsidR="00964A86" w:rsidRPr="00A53D7D" w:rsidRDefault="00964A86" w:rsidP="00964A86">
      <w:pPr>
        <w:pStyle w:val="Klovslova"/>
        <w:rPr>
          <w:i w:val="0"/>
          <w:color w:val="404040" w:themeColor="text1" w:themeTint="BF"/>
        </w:rPr>
      </w:pPr>
      <w:r w:rsidRPr="00964A86">
        <w:rPr>
          <w:b/>
          <w:i w:val="0"/>
        </w:rPr>
        <w:t xml:space="preserve">Anotace </w:t>
      </w:r>
      <w:r>
        <w:rPr>
          <w:b/>
          <w:i w:val="0"/>
        </w:rPr>
        <w:t>–</w:t>
      </w:r>
      <w:r w:rsidRPr="00964A86">
        <w:rPr>
          <w:b/>
          <w:i w:val="0"/>
        </w:rPr>
        <w:t xml:space="preserve"> anglicky</w:t>
      </w:r>
      <w:r>
        <w:rPr>
          <w:b/>
          <w:i w:val="0"/>
        </w:rPr>
        <w:t xml:space="preserve">: </w:t>
      </w:r>
      <w:r w:rsidRPr="00A53D7D">
        <w:rPr>
          <w:i w:val="0"/>
          <w:color w:val="404040" w:themeColor="text1" w:themeTint="BF"/>
        </w:rPr>
        <w:t>Lorem ipsum dolor sit amet, consectetur adipisici elit, sed eiusmod tempor incidunt ut labore et dolore magna aliqua. Ut enim ad minim veniam, quis nostrud exercitation ullamco laboris nisi ut aliquid ex ea commodi consequat. Lorem ipsum dolor sit amet, consectetur adipisici elit, sed eiusmod tempor incidunt ut labore et dolore magna aliqua.</w:t>
      </w:r>
      <w:r w:rsidR="007C1E05" w:rsidRPr="00A53D7D">
        <w:rPr>
          <w:i w:val="0"/>
          <w:color w:val="404040" w:themeColor="text1" w:themeTint="BF"/>
        </w:rPr>
        <w:t xml:space="preserve"> </w:t>
      </w:r>
    </w:p>
    <w:p w:rsidR="008B67CC" w:rsidRPr="00A53D7D" w:rsidRDefault="008B67CC" w:rsidP="00094A2D">
      <w:pPr>
        <w:pStyle w:val="Klovslova"/>
        <w:rPr>
          <w:b/>
          <w:i w:val="0"/>
          <w:color w:val="404040" w:themeColor="text1" w:themeTint="BF"/>
        </w:rPr>
      </w:pPr>
      <w:r w:rsidRPr="00964A86">
        <w:rPr>
          <w:b/>
          <w:i w:val="0"/>
        </w:rPr>
        <w:t>Klíčová slova</w:t>
      </w:r>
      <w:r w:rsidR="00AA7B0B" w:rsidRPr="00964A86">
        <w:rPr>
          <w:b/>
          <w:i w:val="0"/>
        </w:rPr>
        <w:t xml:space="preserve"> </w:t>
      </w:r>
      <w:r w:rsidR="00964A86">
        <w:rPr>
          <w:b/>
          <w:i w:val="0"/>
        </w:rPr>
        <w:t>–</w:t>
      </w:r>
      <w:r w:rsidR="00AA7B0B" w:rsidRPr="00964A86">
        <w:rPr>
          <w:b/>
          <w:i w:val="0"/>
        </w:rPr>
        <w:t xml:space="preserve"> anglicky</w:t>
      </w:r>
      <w:r w:rsidR="00964A86">
        <w:rPr>
          <w:b/>
          <w:i w:val="0"/>
        </w:rPr>
        <w:t xml:space="preserve">: </w:t>
      </w:r>
      <w:r w:rsidR="00964A86" w:rsidRPr="00A53D7D">
        <w:rPr>
          <w:i w:val="0"/>
          <w:color w:val="404040" w:themeColor="text1" w:themeTint="BF"/>
        </w:rPr>
        <w:t>lorem, ipsum, dolor sit amet, commodi, tempor</w:t>
      </w:r>
    </w:p>
    <w:p w:rsidR="00964A86" w:rsidRPr="00A53D7D" w:rsidRDefault="00964A86" w:rsidP="00094A2D">
      <w:pPr>
        <w:pStyle w:val="Autorpracovit"/>
        <w:rPr>
          <w:color w:val="404040" w:themeColor="text1" w:themeTint="BF"/>
        </w:rPr>
      </w:pPr>
    </w:p>
    <w:p w:rsidR="00E20246" w:rsidRPr="00964A86" w:rsidRDefault="00964A86" w:rsidP="00094A2D">
      <w:pPr>
        <w:pStyle w:val="Autorpracovit"/>
        <w:rPr>
          <w:b/>
        </w:rPr>
      </w:pPr>
      <w:r w:rsidRPr="00964A86">
        <w:rPr>
          <w:b/>
        </w:rPr>
        <w:t>Autor</w:t>
      </w:r>
    </w:p>
    <w:p w:rsidR="00964A86" w:rsidRPr="00A53D7D" w:rsidRDefault="00964A86" w:rsidP="00094A2D">
      <w:pPr>
        <w:pStyle w:val="Autorpracovit"/>
        <w:rPr>
          <w:color w:val="404040" w:themeColor="text1" w:themeTint="BF"/>
        </w:rPr>
      </w:pPr>
      <w:r w:rsidRPr="00A53D7D">
        <w:rPr>
          <w:color w:val="404040" w:themeColor="text1" w:themeTint="BF"/>
        </w:rPr>
        <w:t>titul Jméno Příjmení, titul</w:t>
      </w:r>
    </w:p>
    <w:p w:rsidR="008B67CC" w:rsidRPr="00A53D7D" w:rsidRDefault="00E20246" w:rsidP="00094A2D">
      <w:pPr>
        <w:pStyle w:val="Autorpracovit"/>
        <w:rPr>
          <w:color w:val="404040" w:themeColor="text1" w:themeTint="BF"/>
        </w:rPr>
      </w:pPr>
      <w:r w:rsidRPr="00A53D7D">
        <w:rPr>
          <w:color w:val="404040" w:themeColor="text1" w:themeTint="BF"/>
        </w:rPr>
        <w:t>P</w:t>
      </w:r>
      <w:r w:rsidR="008B67CC" w:rsidRPr="00A53D7D">
        <w:rPr>
          <w:color w:val="404040" w:themeColor="text1" w:themeTint="BF"/>
        </w:rPr>
        <w:t>racoviště</w:t>
      </w:r>
    </w:p>
    <w:p w:rsidR="00964A86" w:rsidRPr="00A53D7D" w:rsidRDefault="00964A86" w:rsidP="00094A2D">
      <w:pPr>
        <w:pStyle w:val="Autorpracovit"/>
        <w:rPr>
          <w:color w:val="404040" w:themeColor="text1" w:themeTint="BF"/>
        </w:rPr>
      </w:pPr>
      <w:r w:rsidRPr="00A53D7D">
        <w:rPr>
          <w:color w:val="404040" w:themeColor="text1" w:themeTint="BF"/>
        </w:rPr>
        <w:t>E-mail</w:t>
      </w:r>
    </w:p>
    <w:sectPr w:rsidR="00964A86" w:rsidRPr="00A53D7D">
      <w:headerReference w:type="even" r:id="rId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D7" w:rsidRDefault="00280BD7" w:rsidP="00094A2D">
      <w:r>
        <w:separator/>
      </w:r>
    </w:p>
    <w:p w:rsidR="00280BD7" w:rsidRDefault="00280BD7" w:rsidP="00094A2D"/>
    <w:p w:rsidR="00280BD7" w:rsidRDefault="00280BD7" w:rsidP="00094A2D"/>
  </w:endnote>
  <w:endnote w:type="continuationSeparator" w:id="0">
    <w:p w:rsidR="00280BD7" w:rsidRDefault="00280BD7" w:rsidP="00094A2D">
      <w:r>
        <w:continuationSeparator/>
      </w:r>
    </w:p>
    <w:p w:rsidR="00280BD7" w:rsidRDefault="00280BD7" w:rsidP="00094A2D"/>
    <w:p w:rsidR="00280BD7" w:rsidRDefault="00280BD7" w:rsidP="00094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D7" w:rsidRDefault="00280BD7" w:rsidP="00094A2D">
      <w:r>
        <w:separator/>
      </w:r>
    </w:p>
    <w:p w:rsidR="00280BD7" w:rsidRDefault="00280BD7" w:rsidP="00094A2D"/>
    <w:p w:rsidR="00280BD7" w:rsidRDefault="00280BD7" w:rsidP="00094A2D"/>
  </w:footnote>
  <w:footnote w:type="continuationSeparator" w:id="0">
    <w:p w:rsidR="00280BD7" w:rsidRDefault="00280BD7" w:rsidP="00094A2D">
      <w:r>
        <w:continuationSeparator/>
      </w:r>
    </w:p>
    <w:p w:rsidR="00280BD7" w:rsidRDefault="00280BD7" w:rsidP="00094A2D"/>
    <w:p w:rsidR="00280BD7" w:rsidRDefault="00280BD7" w:rsidP="00094A2D"/>
  </w:footnote>
  <w:footnote w:id="1">
    <w:p w:rsidR="007271CE" w:rsidRPr="00A53D7D" w:rsidRDefault="007271CE" w:rsidP="007271CE">
      <w:pPr>
        <w:pStyle w:val="Textpoznpodarou"/>
        <w:rPr>
          <w:color w:val="404040" w:themeColor="text1" w:themeTint="BF"/>
        </w:rPr>
      </w:pPr>
      <w:r w:rsidRPr="00A53D7D">
        <w:rPr>
          <w:rStyle w:val="Znakapoznpodarou"/>
          <w:color w:val="404040" w:themeColor="text1" w:themeTint="BF"/>
        </w:rPr>
        <w:footnoteRef/>
      </w:r>
      <w:r w:rsidRPr="00A53D7D">
        <w:rPr>
          <w:color w:val="404040" w:themeColor="text1" w:themeTint="BF"/>
        </w:rPr>
        <w:t xml:space="preserve"> Tedy nad-oborových dispozic návštěvníků důležitých pro osobní rozvoj a uplatnění každého člověka. V etapě základního vzdělávání se za klíčové považují kompetence k učení, k řešení problémů, kompetence komunikativní, sociální a personální, občanské a pracovní kompetence. Za smysl a cíl všeobecného vzdělávání se dnes nepovažuje nabývání znalostí v jednotlivých vzdělávacích oborech, nýbrž příprava žáků na uplatnění ve společnosti, k němuž jsou tyto kompetence nezbytné. Předpokládá se, že o rozvíjení obdobných dispozic a dovedností usiluje ve své praxi i muzejní pedagog.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78" w:rsidRDefault="00B73978" w:rsidP="00094A2D">
    <w:pPr>
      <w:pStyle w:val="Zhlav"/>
      <w:rPr>
        <w:rStyle w:val="slostrnky"/>
      </w:rPr>
    </w:pPr>
    <w:r>
      <w:rPr>
        <w:rStyle w:val="slostrnky"/>
      </w:rPr>
      <w:fldChar w:fldCharType="begin"/>
    </w:r>
    <w:r>
      <w:rPr>
        <w:rStyle w:val="slostrnky"/>
      </w:rPr>
      <w:instrText xml:space="preserve">PAGE  </w:instrText>
    </w:r>
    <w:r>
      <w:rPr>
        <w:rStyle w:val="slostrnky"/>
      </w:rPr>
      <w:fldChar w:fldCharType="end"/>
    </w:r>
  </w:p>
  <w:p w:rsidR="00B73978" w:rsidRDefault="00B73978" w:rsidP="00094A2D">
    <w:pPr>
      <w:pStyle w:val="Zhlav"/>
    </w:pPr>
  </w:p>
  <w:p w:rsidR="00B73978" w:rsidRDefault="00B73978" w:rsidP="00094A2D"/>
  <w:p w:rsidR="00B73978" w:rsidRDefault="00B73978" w:rsidP="00094A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78" w:rsidRDefault="00B73978" w:rsidP="00AA7B0B">
    <w:pPr>
      <w:pStyle w:val="Zhlav"/>
      <w:rPr>
        <w:rStyle w:val="slostrnky"/>
      </w:rPr>
    </w:pPr>
    <w:r>
      <w:rPr>
        <w:rStyle w:val="slostrnky"/>
      </w:rPr>
      <w:fldChar w:fldCharType="begin"/>
    </w:r>
    <w:r>
      <w:rPr>
        <w:rStyle w:val="slostrnky"/>
      </w:rPr>
      <w:instrText xml:space="preserve">PAGE  </w:instrText>
    </w:r>
    <w:r>
      <w:rPr>
        <w:rStyle w:val="slostrnky"/>
      </w:rPr>
      <w:fldChar w:fldCharType="separate"/>
    </w:r>
    <w:r w:rsidR="00A53D7D">
      <w:rPr>
        <w:rStyle w:val="slostrnky"/>
        <w:noProof/>
      </w:rPr>
      <w:t>2</w:t>
    </w:r>
    <w:r>
      <w:rPr>
        <w:rStyle w:val="slostrnk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D1467"/>
    <w:multiLevelType w:val="hybridMultilevel"/>
    <w:tmpl w:val="C9821F70"/>
    <w:lvl w:ilvl="0" w:tplc="AD123D42">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B0"/>
    <w:rsid w:val="00094A2D"/>
    <w:rsid w:val="001528B3"/>
    <w:rsid w:val="00153862"/>
    <w:rsid w:val="001843F6"/>
    <w:rsid w:val="00202595"/>
    <w:rsid w:val="00220BBE"/>
    <w:rsid w:val="00247810"/>
    <w:rsid w:val="002677D9"/>
    <w:rsid w:val="00271019"/>
    <w:rsid w:val="00280BD7"/>
    <w:rsid w:val="00391C5C"/>
    <w:rsid w:val="003D436A"/>
    <w:rsid w:val="00405F59"/>
    <w:rsid w:val="004470B6"/>
    <w:rsid w:val="0047042A"/>
    <w:rsid w:val="00495125"/>
    <w:rsid w:val="00530F86"/>
    <w:rsid w:val="005B1890"/>
    <w:rsid w:val="005C1EDF"/>
    <w:rsid w:val="005C7DA4"/>
    <w:rsid w:val="005E7337"/>
    <w:rsid w:val="006056F2"/>
    <w:rsid w:val="006118F5"/>
    <w:rsid w:val="00640334"/>
    <w:rsid w:val="00645C7A"/>
    <w:rsid w:val="006631D8"/>
    <w:rsid w:val="00680F69"/>
    <w:rsid w:val="006B5929"/>
    <w:rsid w:val="007271CE"/>
    <w:rsid w:val="00780874"/>
    <w:rsid w:val="00785340"/>
    <w:rsid w:val="007C1E05"/>
    <w:rsid w:val="008B67CC"/>
    <w:rsid w:val="00905E79"/>
    <w:rsid w:val="00954CD3"/>
    <w:rsid w:val="00964A86"/>
    <w:rsid w:val="00991B9A"/>
    <w:rsid w:val="009A4E6F"/>
    <w:rsid w:val="00A216E9"/>
    <w:rsid w:val="00A31B55"/>
    <w:rsid w:val="00A53D7D"/>
    <w:rsid w:val="00AA7B0B"/>
    <w:rsid w:val="00AB06C0"/>
    <w:rsid w:val="00AB11E0"/>
    <w:rsid w:val="00AC2FB0"/>
    <w:rsid w:val="00AD22A9"/>
    <w:rsid w:val="00B31CA6"/>
    <w:rsid w:val="00B73978"/>
    <w:rsid w:val="00B953F2"/>
    <w:rsid w:val="00BA3DCA"/>
    <w:rsid w:val="00CE2954"/>
    <w:rsid w:val="00D00E60"/>
    <w:rsid w:val="00D209CF"/>
    <w:rsid w:val="00D447E1"/>
    <w:rsid w:val="00DB00BB"/>
    <w:rsid w:val="00E20246"/>
    <w:rsid w:val="00E8631C"/>
    <w:rsid w:val="00F506B2"/>
    <w:rsid w:val="00FD4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094A2D"/>
    <w:pPr>
      <w:spacing w:after="120" w:line="360" w:lineRule="auto"/>
      <w:ind w:firstLine="709"/>
      <w:jc w:val="both"/>
    </w:pPr>
    <w:rPr>
      <w:sz w:val="24"/>
      <w:szCs w:val="24"/>
    </w:rPr>
  </w:style>
  <w:style w:type="paragraph" w:styleId="Nadpis1">
    <w:name w:val="heading 1"/>
    <w:aliases w:val="NázevKUV"/>
    <w:basedOn w:val="Normln"/>
    <w:next w:val="Normln"/>
    <w:qFormat/>
    <w:rsid w:val="00094A2D"/>
    <w:pPr>
      <w:spacing w:before="240" w:after="60"/>
      <w:jc w:val="right"/>
      <w:outlineLvl w:val="0"/>
    </w:pPr>
    <w:rPr>
      <w:rFonts w:ascii="Arial" w:hAnsi="Arial" w:cs="Arial"/>
      <w:b/>
      <w:bCs/>
      <w:kern w:val="28"/>
      <w:sz w:val="32"/>
      <w:szCs w:val="32"/>
    </w:rPr>
  </w:style>
  <w:style w:type="paragraph" w:styleId="Nadpis2">
    <w:name w:val="heading 2"/>
    <w:basedOn w:val="Normln"/>
    <w:next w:val="Normln"/>
    <w:qFormat/>
    <w:rsid w:val="00094A2D"/>
    <w:pPr>
      <w:jc w:val="right"/>
      <w:outlineLvl w:val="1"/>
    </w:pPr>
    <w:rPr>
      <w:smallCaps/>
    </w:rPr>
  </w:style>
  <w:style w:type="paragraph" w:styleId="Nadpis3">
    <w:name w:val="heading 3"/>
    <w:basedOn w:val="Normln"/>
    <w:next w:val="Normln"/>
    <w:qFormat/>
    <w:rsid w:val="00094A2D"/>
    <w:pPr>
      <w:jc w:val="right"/>
      <w:outlineLvl w:val="2"/>
    </w:pPr>
    <w:rPr>
      <w:i/>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or">
    <w:name w:val="Autor"/>
    <w:basedOn w:val="Normln"/>
    <w:qFormat/>
    <w:rsid w:val="00153862"/>
    <w:pPr>
      <w:jc w:val="right"/>
    </w:pPr>
    <w:rPr>
      <w:i/>
      <w:sz w:val="28"/>
    </w:rPr>
  </w:style>
  <w:style w:type="paragraph" w:customStyle="1" w:styleId="Anglicknzev">
    <w:name w:val="Anglický název"/>
    <w:basedOn w:val="Normln"/>
    <w:qFormat/>
    <w:rsid w:val="00AB06C0"/>
    <w:pPr>
      <w:jc w:val="right"/>
    </w:pPr>
    <w:rPr>
      <w:b/>
      <w:sz w:val="22"/>
    </w:rPr>
  </w:style>
  <w:style w:type="paragraph" w:customStyle="1" w:styleId="Klovslova">
    <w:name w:val="Klíčová slova"/>
    <w:basedOn w:val="Normln"/>
    <w:qFormat/>
    <w:rsid w:val="008B67CC"/>
    <w:pPr>
      <w:spacing w:before="120"/>
    </w:pPr>
    <w:rPr>
      <w:i/>
      <w:sz w:val="22"/>
      <w:szCs w:val="22"/>
    </w:rPr>
  </w:style>
  <w:style w:type="paragraph" w:customStyle="1" w:styleId="Autorpracovit">
    <w:name w:val="Autor pracoviště"/>
    <w:basedOn w:val="Normln"/>
    <w:qFormat/>
    <w:rsid w:val="00AA7B0B"/>
    <w:pPr>
      <w:spacing w:after="0"/>
    </w:pPr>
    <w:rPr>
      <w:sz w:val="22"/>
      <w:szCs w:val="22"/>
    </w:rPr>
  </w:style>
  <w:style w:type="paragraph" w:styleId="Textpoznpodarou">
    <w:name w:val="footnote text"/>
    <w:basedOn w:val="Normln"/>
    <w:link w:val="TextpoznpodarouChar"/>
    <w:uiPriority w:val="99"/>
    <w:semiHidden/>
    <w:rsid w:val="008B67CC"/>
    <w:rPr>
      <w:sz w:val="20"/>
      <w:szCs w:val="20"/>
    </w:rPr>
  </w:style>
  <w:style w:type="character" w:styleId="Znakapoznpodarou">
    <w:name w:val="footnote reference"/>
    <w:uiPriority w:val="99"/>
    <w:semiHidden/>
    <w:rsid w:val="008B67CC"/>
    <w:rPr>
      <w:vertAlign w:val="superscript"/>
    </w:rPr>
  </w:style>
  <w:style w:type="paragraph" w:customStyle="1" w:styleId="Poznmka">
    <w:name w:val="Poznámka"/>
    <w:basedOn w:val="Textpoznpodarou"/>
    <w:link w:val="PoznmkaChar"/>
    <w:qFormat/>
    <w:rsid w:val="008B67CC"/>
  </w:style>
  <w:style w:type="character" w:customStyle="1" w:styleId="TextpoznpodarouChar">
    <w:name w:val="Text pozn. pod čarou Char"/>
    <w:link w:val="Textpoznpodarou"/>
    <w:uiPriority w:val="99"/>
    <w:rsid w:val="008B67CC"/>
    <w:rPr>
      <w:lang w:val="cs-CZ" w:eastAsia="cs-CZ" w:bidi="ar-SA"/>
    </w:rPr>
  </w:style>
  <w:style w:type="character" w:customStyle="1" w:styleId="PoznmkaChar">
    <w:name w:val="Poznámka Char"/>
    <w:link w:val="Poznmka"/>
    <w:rsid w:val="008B67CC"/>
    <w:rPr>
      <w:lang w:val="cs-CZ" w:eastAsia="cs-CZ" w:bidi="ar-SA"/>
    </w:rPr>
  </w:style>
  <w:style w:type="paragraph" w:customStyle="1" w:styleId="Normln-bibliografie">
    <w:name w:val="Normální - bibliografie"/>
    <w:basedOn w:val="Normln"/>
    <w:qFormat/>
    <w:rsid w:val="00405F59"/>
    <w:pPr>
      <w:spacing w:after="0"/>
      <w:ind w:firstLine="0"/>
    </w:pPr>
  </w:style>
  <w:style w:type="paragraph" w:styleId="Rozloendokumentu">
    <w:name w:val="Document Map"/>
    <w:basedOn w:val="Normln"/>
    <w:semiHidden/>
    <w:rsid w:val="00B73978"/>
    <w:pPr>
      <w:shd w:val="clear" w:color="auto" w:fill="000080"/>
    </w:pPr>
    <w:rPr>
      <w:rFonts w:ascii="Tahoma" w:hAnsi="Tahoma" w:cs="Tahoma"/>
      <w:sz w:val="20"/>
      <w:szCs w:val="20"/>
    </w:rPr>
  </w:style>
  <w:style w:type="paragraph" w:styleId="Zhlav">
    <w:name w:val="header"/>
    <w:basedOn w:val="Normln"/>
    <w:rsid w:val="00B73978"/>
    <w:pPr>
      <w:tabs>
        <w:tab w:val="center" w:pos="4536"/>
        <w:tab w:val="right" w:pos="9072"/>
      </w:tabs>
    </w:pPr>
  </w:style>
  <w:style w:type="character" w:styleId="slostrnky">
    <w:name w:val="page number"/>
    <w:basedOn w:val="Standardnpsmoodstavce"/>
    <w:rsid w:val="00B73978"/>
  </w:style>
  <w:style w:type="paragraph" w:styleId="Zpat">
    <w:name w:val="footer"/>
    <w:basedOn w:val="Normln"/>
    <w:rsid w:val="00B73978"/>
    <w:pPr>
      <w:tabs>
        <w:tab w:val="center" w:pos="4536"/>
        <w:tab w:val="right" w:pos="9072"/>
      </w:tabs>
    </w:pPr>
  </w:style>
  <w:style w:type="paragraph" w:styleId="Odstavecseseznamem">
    <w:name w:val="List Paragraph"/>
    <w:basedOn w:val="Normln"/>
    <w:uiPriority w:val="34"/>
    <w:qFormat/>
    <w:rsid w:val="00AB11E0"/>
    <w:pPr>
      <w:spacing w:after="200" w:line="276" w:lineRule="auto"/>
      <w:ind w:left="720" w:firstLine="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094A2D"/>
    <w:pPr>
      <w:spacing w:after="120" w:line="360" w:lineRule="auto"/>
      <w:ind w:firstLine="709"/>
      <w:jc w:val="both"/>
    </w:pPr>
    <w:rPr>
      <w:sz w:val="24"/>
      <w:szCs w:val="24"/>
    </w:rPr>
  </w:style>
  <w:style w:type="paragraph" w:styleId="Nadpis1">
    <w:name w:val="heading 1"/>
    <w:aliases w:val="NázevKUV"/>
    <w:basedOn w:val="Normln"/>
    <w:next w:val="Normln"/>
    <w:qFormat/>
    <w:rsid w:val="00094A2D"/>
    <w:pPr>
      <w:spacing w:before="240" w:after="60"/>
      <w:jc w:val="right"/>
      <w:outlineLvl w:val="0"/>
    </w:pPr>
    <w:rPr>
      <w:rFonts w:ascii="Arial" w:hAnsi="Arial" w:cs="Arial"/>
      <w:b/>
      <w:bCs/>
      <w:kern w:val="28"/>
      <w:sz w:val="32"/>
      <w:szCs w:val="32"/>
    </w:rPr>
  </w:style>
  <w:style w:type="paragraph" w:styleId="Nadpis2">
    <w:name w:val="heading 2"/>
    <w:basedOn w:val="Normln"/>
    <w:next w:val="Normln"/>
    <w:qFormat/>
    <w:rsid w:val="00094A2D"/>
    <w:pPr>
      <w:jc w:val="right"/>
      <w:outlineLvl w:val="1"/>
    </w:pPr>
    <w:rPr>
      <w:smallCaps/>
    </w:rPr>
  </w:style>
  <w:style w:type="paragraph" w:styleId="Nadpis3">
    <w:name w:val="heading 3"/>
    <w:basedOn w:val="Normln"/>
    <w:next w:val="Normln"/>
    <w:qFormat/>
    <w:rsid w:val="00094A2D"/>
    <w:pPr>
      <w:jc w:val="right"/>
      <w:outlineLvl w:val="2"/>
    </w:pPr>
    <w:rPr>
      <w:i/>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or">
    <w:name w:val="Autor"/>
    <w:basedOn w:val="Normln"/>
    <w:qFormat/>
    <w:rsid w:val="00153862"/>
    <w:pPr>
      <w:jc w:val="right"/>
    </w:pPr>
    <w:rPr>
      <w:i/>
      <w:sz w:val="28"/>
    </w:rPr>
  </w:style>
  <w:style w:type="paragraph" w:customStyle="1" w:styleId="Anglicknzev">
    <w:name w:val="Anglický název"/>
    <w:basedOn w:val="Normln"/>
    <w:qFormat/>
    <w:rsid w:val="00AB06C0"/>
    <w:pPr>
      <w:jc w:val="right"/>
    </w:pPr>
    <w:rPr>
      <w:b/>
      <w:sz w:val="22"/>
    </w:rPr>
  </w:style>
  <w:style w:type="paragraph" w:customStyle="1" w:styleId="Klovslova">
    <w:name w:val="Klíčová slova"/>
    <w:basedOn w:val="Normln"/>
    <w:qFormat/>
    <w:rsid w:val="008B67CC"/>
    <w:pPr>
      <w:spacing w:before="120"/>
    </w:pPr>
    <w:rPr>
      <w:i/>
      <w:sz w:val="22"/>
      <w:szCs w:val="22"/>
    </w:rPr>
  </w:style>
  <w:style w:type="paragraph" w:customStyle="1" w:styleId="Autorpracovit">
    <w:name w:val="Autor pracoviště"/>
    <w:basedOn w:val="Normln"/>
    <w:qFormat/>
    <w:rsid w:val="00AA7B0B"/>
    <w:pPr>
      <w:spacing w:after="0"/>
    </w:pPr>
    <w:rPr>
      <w:sz w:val="22"/>
      <w:szCs w:val="22"/>
    </w:rPr>
  </w:style>
  <w:style w:type="paragraph" w:styleId="Textpoznpodarou">
    <w:name w:val="footnote text"/>
    <w:basedOn w:val="Normln"/>
    <w:link w:val="TextpoznpodarouChar"/>
    <w:uiPriority w:val="99"/>
    <w:semiHidden/>
    <w:rsid w:val="008B67CC"/>
    <w:rPr>
      <w:sz w:val="20"/>
      <w:szCs w:val="20"/>
    </w:rPr>
  </w:style>
  <w:style w:type="character" w:styleId="Znakapoznpodarou">
    <w:name w:val="footnote reference"/>
    <w:uiPriority w:val="99"/>
    <w:semiHidden/>
    <w:rsid w:val="008B67CC"/>
    <w:rPr>
      <w:vertAlign w:val="superscript"/>
    </w:rPr>
  </w:style>
  <w:style w:type="paragraph" w:customStyle="1" w:styleId="Poznmka">
    <w:name w:val="Poznámka"/>
    <w:basedOn w:val="Textpoznpodarou"/>
    <w:link w:val="PoznmkaChar"/>
    <w:qFormat/>
    <w:rsid w:val="008B67CC"/>
  </w:style>
  <w:style w:type="character" w:customStyle="1" w:styleId="TextpoznpodarouChar">
    <w:name w:val="Text pozn. pod čarou Char"/>
    <w:link w:val="Textpoznpodarou"/>
    <w:uiPriority w:val="99"/>
    <w:rsid w:val="008B67CC"/>
    <w:rPr>
      <w:lang w:val="cs-CZ" w:eastAsia="cs-CZ" w:bidi="ar-SA"/>
    </w:rPr>
  </w:style>
  <w:style w:type="character" w:customStyle="1" w:styleId="PoznmkaChar">
    <w:name w:val="Poznámka Char"/>
    <w:link w:val="Poznmka"/>
    <w:rsid w:val="008B67CC"/>
    <w:rPr>
      <w:lang w:val="cs-CZ" w:eastAsia="cs-CZ" w:bidi="ar-SA"/>
    </w:rPr>
  </w:style>
  <w:style w:type="paragraph" w:customStyle="1" w:styleId="Normln-bibliografie">
    <w:name w:val="Normální - bibliografie"/>
    <w:basedOn w:val="Normln"/>
    <w:qFormat/>
    <w:rsid w:val="00405F59"/>
    <w:pPr>
      <w:spacing w:after="0"/>
      <w:ind w:firstLine="0"/>
    </w:pPr>
  </w:style>
  <w:style w:type="paragraph" w:styleId="Rozloendokumentu">
    <w:name w:val="Document Map"/>
    <w:basedOn w:val="Normln"/>
    <w:semiHidden/>
    <w:rsid w:val="00B73978"/>
    <w:pPr>
      <w:shd w:val="clear" w:color="auto" w:fill="000080"/>
    </w:pPr>
    <w:rPr>
      <w:rFonts w:ascii="Tahoma" w:hAnsi="Tahoma" w:cs="Tahoma"/>
      <w:sz w:val="20"/>
      <w:szCs w:val="20"/>
    </w:rPr>
  </w:style>
  <w:style w:type="paragraph" w:styleId="Zhlav">
    <w:name w:val="header"/>
    <w:basedOn w:val="Normln"/>
    <w:rsid w:val="00B73978"/>
    <w:pPr>
      <w:tabs>
        <w:tab w:val="center" w:pos="4536"/>
        <w:tab w:val="right" w:pos="9072"/>
      </w:tabs>
    </w:pPr>
  </w:style>
  <w:style w:type="character" w:styleId="slostrnky">
    <w:name w:val="page number"/>
    <w:basedOn w:val="Standardnpsmoodstavce"/>
    <w:rsid w:val="00B73978"/>
  </w:style>
  <w:style w:type="paragraph" w:styleId="Zpat">
    <w:name w:val="footer"/>
    <w:basedOn w:val="Normln"/>
    <w:rsid w:val="00B73978"/>
    <w:pPr>
      <w:tabs>
        <w:tab w:val="center" w:pos="4536"/>
        <w:tab w:val="right" w:pos="9072"/>
      </w:tabs>
    </w:pPr>
  </w:style>
  <w:style w:type="paragraph" w:styleId="Odstavecseseznamem">
    <w:name w:val="List Paragraph"/>
    <w:basedOn w:val="Normln"/>
    <w:uiPriority w:val="34"/>
    <w:qFormat/>
    <w:rsid w:val="00AB11E0"/>
    <w:pPr>
      <w:spacing w:after="200" w:line="276" w:lineRule="auto"/>
      <w:ind w:left="720" w:firstLine="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2394B-A81A-4C43-941C-9950F7D4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6384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Sablona</vt:lpstr>
    </vt:vector>
  </TitlesOfParts>
  <Company>UP Olomouc</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dc:title>
  <dc:creator>Jiří Piáček</dc:creator>
  <cp:lastModifiedBy>Veronika Jurečková Mališová</cp:lastModifiedBy>
  <cp:revision>2</cp:revision>
  <cp:lastPrinted>1900-12-31T23:00:00Z</cp:lastPrinted>
  <dcterms:created xsi:type="dcterms:W3CDTF">2014-04-02T07:27:00Z</dcterms:created>
  <dcterms:modified xsi:type="dcterms:W3CDTF">2014-04-02T07:27:00Z</dcterms:modified>
</cp:coreProperties>
</file>